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E91" w:rsidRPr="009954B0" w:rsidRDefault="006B1E91" w:rsidP="006B1E91">
      <w:pPr>
        <w:pStyle w:val="Opstilling-talellerbogst"/>
        <w:numPr>
          <w:ilvl w:val="0"/>
          <w:numId w:val="0"/>
        </w:numPr>
        <w:ind w:left="360" w:hanging="360"/>
        <w:rPr>
          <w:szCs w:val="20"/>
        </w:rPr>
      </w:pP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2972"/>
        <w:gridCol w:w="3453"/>
        <w:gridCol w:w="3353"/>
        <w:gridCol w:w="3288"/>
      </w:tblGrid>
      <w:tr w:rsidR="006B1E91" w:rsidRPr="008F1E8A" w:rsidTr="00B86DB8">
        <w:trPr>
          <w:tblHeader/>
        </w:trPr>
        <w:tc>
          <w:tcPr>
            <w:tcW w:w="0" w:type="auto"/>
            <w:gridSpan w:val="4"/>
            <w:shd w:val="clear" w:color="auto" w:fill="DBE5F1" w:themeFill="accent1" w:themeFillTint="33"/>
          </w:tcPr>
          <w:p w:rsidR="006B1E91" w:rsidRPr="008F1E8A" w:rsidRDefault="006B1E91" w:rsidP="00B86DB8">
            <w:pPr>
              <w:pStyle w:val="Opstilling-talellerbogst"/>
              <w:numPr>
                <w:ilvl w:val="0"/>
                <w:numId w:val="0"/>
              </w:numPr>
              <w:jc w:val="center"/>
              <w:rPr>
                <w:b/>
                <w:sz w:val="32"/>
                <w:szCs w:val="20"/>
              </w:rPr>
            </w:pPr>
            <w:r w:rsidRPr="008F1E8A">
              <w:rPr>
                <w:b/>
                <w:sz w:val="32"/>
                <w:szCs w:val="20"/>
              </w:rPr>
              <w:t>Håndtering</w:t>
            </w:r>
            <w:r>
              <w:rPr>
                <w:b/>
                <w:sz w:val="32"/>
                <w:szCs w:val="20"/>
              </w:rPr>
              <w:t xml:space="preserve"> af arbejdsrelateret stress</w:t>
            </w:r>
          </w:p>
        </w:tc>
      </w:tr>
      <w:tr w:rsidR="006B1E91" w:rsidRPr="008F1E8A" w:rsidTr="00B86DB8">
        <w:trPr>
          <w:tblHeader/>
        </w:trPr>
        <w:tc>
          <w:tcPr>
            <w:tcW w:w="3009" w:type="dxa"/>
            <w:shd w:val="clear" w:color="auto" w:fill="DBE5F1" w:themeFill="accent1" w:themeFillTint="33"/>
          </w:tcPr>
          <w:p w:rsidR="006B1E91" w:rsidRPr="008F1E8A" w:rsidRDefault="006B1E91" w:rsidP="00B86DB8">
            <w:pPr>
              <w:pStyle w:val="Opstilling-talellerbogst"/>
              <w:numPr>
                <w:ilvl w:val="0"/>
                <w:numId w:val="0"/>
              </w:numPr>
              <w:jc w:val="center"/>
              <w:rPr>
                <w:b/>
                <w:sz w:val="22"/>
                <w:szCs w:val="20"/>
              </w:rPr>
            </w:pPr>
            <w:r w:rsidRPr="008F1E8A">
              <w:rPr>
                <w:b/>
                <w:sz w:val="22"/>
                <w:szCs w:val="20"/>
              </w:rPr>
              <w:t>Individ</w:t>
            </w:r>
          </w:p>
        </w:tc>
        <w:tc>
          <w:tcPr>
            <w:tcW w:w="3543" w:type="dxa"/>
            <w:shd w:val="clear" w:color="auto" w:fill="DBE5F1" w:themeFill="accent1" w:themeFillTint="33"/>
          </w:tcPr>
          <w:p w:rsidR="006B1E91" w:rsidRPr="008F1E8A" w:rsidRDefault="006B1E91" w:rsidP="00B86DB8">
            <w:pPr>
              <w:pStyle w:val="Opstilling-talellerbogst"/>
              <w:numPr>
                <w:ilvl w:val="0"/>
                <w:numId w:val="0"/>
              </w:numPr>
              <w:jc w:val="center"/>
              <w:rPr>
                <w:b/>
                <w:sz w:val="22"/>
                <w:szCs w:val="20"/>
              </w:rPr>
            </w:pPr>
            <w:r w:rsidRPr="008F1E8A">
              <w:rPr>
                <w:b/>
                <w:sz w:val="22"/>
                <w:szCs w:val="20"/>
              </w:rPr>
              <w:t>Gruppe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6B1E91" w:rsidRPr="008F1E8A" w:rsidRDefault="006B1E91" w:rsidP="00B86DB8">
            <w:pPr>
              <w:pStyle w:val="Opstilling-talellerbogst"/>
              <w:numPr>
                <w:ilvl w:val="0"/>
                <w:numId w:val="0"/>
              </w:numPr>
              <w:jc w:val="center"/>
              <w:rPr>
                <w:b/>
                <w:sz w:val="22"/>
                <w:szCs w:val="20"/>
              </w:rPr>
            </w:pPr>
            <w:r w:rsidRPr="008F1E8A">
              <w:rPr>
                <w:b/>
                <w:sz w:val="22"/>
                <w:szCs w:val="20"/>
              </w:rPr>
              <w:t>Ledelse</w:t>
            </w:r>
          </w:p>
        </w:tc>
        <w:tc>
          <w:tcPr>
            <w:tcW w:w="3338" w:type="dxa"/>
            <w:shd w:val="clear" w:color="auto" w:fill="DBE5F1" w:themeFill="accent1" w:themeFillTint="33"/>
          </w:tcPr>
          <w:p w:rsidR="006B1E91" w:rsidRPr="008F1E8A" w:rsidRDefault="006B1E91" w:rsidP="00B86DB8">
            <w:pPr>
              <w:pStyle w:val="Opstilling-talellerbogst"/>
              <w:numPr>
                <w:ilvl w:val="0"/>
                <w:numId w:val="0"/>
              </w:numPr>
              <w:jc w:val="center"/>
              <w:rPr>
                <w:b/>
                <w:sz w:val="22"/>
                <w:szCs w:val="20"/>
              </w:rPr>
            </w:pPr>
            <w:r w:rsidRPr="008F1E8A">
              <w:rPr>
                <w:b/>
                <w:sz w:val="22"/>
                <w:szCs w:val="20"/>
              </w:rPr>
              <w:t>Organisation</w:t>
            </w:r>
          </w:p>
        </w:tc>
      </w:tr>
      <w:tr w:rsidR="006B1E91" w:rsidTr="00B86DB8">
        <w:trPr>
          <w:tblHeader/>
        </w:trPr>
        <w:tc>
          <w:tcPr>
            <w:tcW w:w="3009" w:type="dxa"/>
          </w:tcPr>
          <w:p w:rsidR="006B1E91" w:rsidRDefault="006B1E91" w:rsidP="00B86DB8">
            <w:pPr>
              <w:pStyle w:val="Opstilling-talellerbogst"/>
              <w:numPr>
                <w:ilvl w:val="0"/>
                <w:numId w:val="0"/>
              </w:numPr>
            </w:pPr>
            <w:r>
              <w:t>Den stressramte har et  ansvar for at gøre noget ved sin situation:</w:t>
            </w:r>
          </w:p>
          <w:p w:rsidR="006B1E91" w:rsidRDefault="006B1E91" w:rsidP="00B86DB8">
            <w:pPr>
              <w:pStyle w:val="Opstilling-punkttegn"/>
            </w:pPr>
            <w:r>
              <w:t>Gå til leder eller AMR/TR</w:t>
            </w:r>
          </w:p>
          <w:p w:rsidR="006B1E91" w:rsidRPr="00E87DC3" w:rsidRDefault="006B1E91" w:rsidP="00B86DB8">
            <w:pPr>
              <w:pStyle w:val="Opstilling-punkttegn"/>
              <w:rPr>
                <w:szCs w:val="20"/>
              </w:rPr>
            </w:pPr>
            <w:r>
              <w:rPr>
                <w:szCs w:val="20"/>
              </w:rPr>
              <w:t>Gøre brug af arbejdspladsens tilbud om psykologisk rådgivning</w:t>
            </w:r>
          </w:p>
          <w:p w:rsidR="006B1E91" w:rsidRDefault="006B1E91" w:rsidP="00B86DB8">
            <w:pPr>
              <w:pStyle w:val="Opstilling-punkttegn"/>
              <w:rPr>
                <w:szCs w:val="20"/>
              </w:rPr>
            </w:pPr>
            <w:r>
              <w:rPr>
                <w:szCs w:val="20"/>
              </w:rPr>
              <w:t>Fasthold kontakt til leder og arbejdspladsen</w:t>
            </w:r>
          </w:p>
          <w:p w:rsidR="006B1E91" w:rsidRPr="00E87DC3" w:rsidRDefault="006B1E91" w:rsidP="00B86DB8">
            <w:pPr>
              <w:pStyle w:val="Opstilling-punkttegn"/>
            </w:pPr>
            <w:r>
              <w:rPr>
                <w:szCs w:val="20"/>
              </w:rPr>
              <w:t>Indgå aktivt i et fastholdelsesforløb</w:t>
            </w:r>
          </w:p>
        </w:tc>
        <w:tc>
          <w:tcPr>
            <w:tcW w:w="3543" w:type="dxa"/>
          </w:tcPr>
          <w:p w:rsidR="006B1E91" w:rsidRPr="009A31A8" w:rsidRDefault="006B1E91" w:rsidP="00B86DB8">
            <w:pPr>
              <w:pStyle w:val="Opstilling-talellerbogst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Gå til leder, hvis de spotter stress hos kollega</w:t>
            </w:r>
          </w:p>
        </w:tc>
        <w:tc>
          <w:tcPr>
            <w:tcW w:w="3402" w:type="dxa"/>
          </w:tcPr>
          <w:p w:rsidR="006B1E91" w:rsidRPr="005A7F29" w:rsidRDefault="006B1E91" w:rsidP="00B86DB8">
            <w:pPr>
              <w:pStyle w:val="Opstilling-talellerbogst"/>
              <w:numPr>
                <w:ilvl w:val="0"/>
                <w:numId w:val="0"/>
              </w:numPr>
            </w:pPr>
            <w:r>
              <w:t>Beskrive hvilke eksterne hjælpeforanstaltninger der kan iværksættes, fx. tilbud om coaching, psykologisk bistand, supervision, kurser mm.</w:t>
            </w:r>
          </w:p>
        </w:tc>
        <w:tc>
          <w:tcPr>
            <w:tcW w:w="3338" w:type="dxa"/>
          </w:tcPr>
          <w:p w:rsidR="006B1E91" w:rsidRPr="00DA574F" w:rsidRDefault="006B1E91" w:rsidP="00B86DB8">
            <w:pPr>
              <w:rPr>
                <w:rFonts w:ascii="Arial" w:hAnsi="Arial" w:cs="Arial"/>
                <w:sz w:val="20"/>
              </w:rPr>
            </w:pPr>
            <w:r w:rsidRPr="00DA574F">
              <w:rPr>
                <w:rFonts w:ascii="Arial" w:hAnsi="Arial" w:cs="Arial"/>
                <w:sz w:val="20"/>
              </w:rPr>
              <w:t>Sikre at der er eksterne hjælpefo</w:t>
            </w:r>
            <w:r>
              <w:rPr>
                <w:rFonts w:ascii="Arial" w:hAnsi="Arial" w:cs="Arial"/>
                <w:sz w:val="20"/>
              </w:rPr>
              <w:t>r</w:t>
            </w:r>
            <w:r w:rsidRPr="00DA574F">
              <w:rPr>
                <w:rFonts w:ascii="Arial" w:hAnsi="Arial" w:cs="Arial"/>
                <w:sz w:val="20"/>
              </w:rPr>
              <w:t>anstaltninger</w:t>
            </w:r>
            <w:r>
              <w:rPr>
                <w:rFonts w:ascii="Arial" w:hAnsi="Arial" w:cs="Arial"/>
                <w:sz w:val="20"/>
              </w:rPr>
              <w:t>,</w:t>
            </w:r>
            <w:r w:rsidRPr="00DA574F">
              <w:rPr>
                <w:rFonts w:ascii="Arial" w:hAnsi="Arial" w:cs="Arial"/>
                <w:sz w:val="20"/>
              </w:rPr>
              <w:t xml:space="preserve"> de</w:t>
            </w:r>
            <w:r>
              <w:rPr>
                <w:rFonts w:ascii="Arial" w:hAnsi="Arial" w:cs="Arial"/>
                <w:sz w:val="20"/>
              </w:rPr>
              <w:t>r</w:t>
            </w:r>
            <w:r w:rsidRPr="00DA574F">
              <w:rPr>
                <w:rFonts w:ascii="Arial" w:hAnsi="Arial" w:cs="Arial"/>
                <w:sz w:val="20"/>
              </w:rPr>
              <w:t xml:space="preserve"> kan iværksættes, så stressen afhjælpes og sygefravær bedst muligt forebygges/begrænses. For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A574F">
              <w:rPr>
                <w:rFonts w:ascii="Arial" w:hAnsi="Arial" w:cs="Arial"/>
                <w:sz w:val="20"/>
              </w:rPr>
              <w:t>eksempel psykologisk bistand, kurser mm. Og formidle viden herom.</w:t>
            </w:r>
          </w:p>
          <w:p w:rsidR="006B1E91" w:rsidRPr="001D3158" w:rsidRDefault="006B1E91" w:rsidP="00B86DB8">
            <w:pPr>
              <w:pStyle w:val="Opstilling-talellerbogst"/>
              <w:numPr>
                <w:ilvl w:val="0"/>
                <w:numId w:val="0"/>
              </w:numPr>
            </w:pPr>
          </w:p>
        </w:tc>
      </w:tr>
      <w:tr w:rsidR="006B1E91" w:rsidTr="00B86DB8">
        <w:tc>
          <w:tcPr>
            <w:tcW w:w="3009" w:type="dxa"/>
          </w:tcPr>
          <w:p w:rsidR="006B1E91" w:rsidRDefault="000777C7" w:rsidP="000777C7">
            <w:pPr>
              <w:pStyle w:val="Opstilling-punkttegn"/>
            </w:pPr>
            <w:r>
              <w:t xml:space="preserve">Når den stressede er på vej tilbage til arbejdet skal han/hun huske </w:t>
            </w:r>
            <w:r w:rsidRPr="000777C7">
              <w:t>pauser og deltag i frokost og sociale arrangementer</w:t>
            </w:r>
            <w:r>
              <w:t>.</w:t>
            </w:r>
            <w:r w:rsidRPr="000777C7">
              <w:t xml:space="preserve"> Det er ”genoptræning”.  </w:t>
            </w:r>
          </w:p>
        </w:tc>
        <w:tc>
          <w:tcPr>
            <w:tcW w:w="3543" w:type="dxa"/>
          </w:tcPr>
          <w:p w:rsidR="006B1E91" w:rsidRDefault="006B1E91" w:rsidP="00B86DB8">
            <w:r w:rsidRPr="00DA574F">
              <w:rPr>
                <w:rFonts w:ascii="Arial" w:hAnsi="Arial"/>
                <w:sz w:val="20"/>
              </w:rPr>
              <w:t>Forstå og acceptere skånehensyn til den stressede kollega. Og vis respekt om hans/hendes arbejde og situation på trods af de skånehensyn der er iværksat</w:t>
            </w:r>
          </w:p>
        </w:tc>
        <w:tc>
          <w:tcPr>
            <w:tcW w:w="3402" w:type="dxa"/>
          </w:tcPr>
          <w:p w:rsidR="006B1E91" w:rsidRDefault="006B1E91" w:rsidP="00B86DB8">
            <w:pPr>
              <w:pStyle w:val="Opstilling-talellerbogst"/>
              <w:numPr>
                <w:ilvl w:val="0"/>
                <w:numId w:val="0"/>
              </w:numPr>
            </w:pPr>
            <w:r>
              <w:t xml:space="preserve">Beskrive hvilke hjælpeforanstaltninger der kan iværksættes internt, fx. omlægning af arbejdsopgaver, nedsat tid mm. </w:t>
            </w:r>
          </w:p>
          <w:p w:rsidR="006B1E91" w:rsidRPr="001D3158" w:rsidRDefault="006B1E91" w:rsidP="00B86DB8">
            <w:pPr>
              <w:pStyle w:val="Opstilling-talellerbogst"/>
              <w:numPr>
                <w:ilvl w:val="0"/>
                <w:numId w:val="0"/>
              </w:numPr>
            </w:pPr>
          </w:p>
        </w:tc>
        <w:tc>
          <w:tcPr>
            <w:tcW w:w="3338" w:type="dxa"/>
          </w:tcPr>
          <w:p w:rsidR="006B1E91" w:rsidRPr="001D3158" w:rsidRDefault="006B1E91" w:rsidP="00B86DB8">
            <w:pPr>
              <w:rPr>
                <w:rFonts w:ascii="Arial" w:hAnsi="Arial"/>
                <w:sz w:val="20"/>
              </w:rPr>
            </w:pPr>
            <w:r w:rsidRPr="001D3158">
              <w:rPr>
                <w:rFonts w:ascii="Arial" w:hAnsi="Arial"/>
                <w:sz w:val="20"/>
              </w:rPr>
              <w:t xml:space="preserve">Sikre at der </w:t>
            </w:r>
            <w:r>
              <w:rPr>
                <w:rFonts w:ascii="Arial" w:hAnsi="Arial"/>
                <w:sz w:val="20"/>
              </w:rPr>
              <w:t xml:space="preserve">er </w:t>
            </w:r>
            <w:r w:rsidRPr="001D3158">
              <w:rPr>
                <w:rFonts w:ascii="Arial" w:hAnsi="Arial"/>
                <w:sz w:val="20"/>
              </w:rPr>
              <w:t>værktøjer og viden til hjælp for tilbagevenden til arbejde  efter en eventuel sygdomsperiode. Fx. mulighed for nedsat tid eller omlægning af arbejds</w:t>
            </w:r>
            <w:r>
              <w:rPr>
                <w:rFonts w:ascii="Arial" w:hAnsi="Arial"/>
                <w:sz w:val="20"/>
              </w:rPr>
              <w:t>opgaver eller Flex-job</w:t>
            </w:r>
          </w:p>
          <w:p w:rsidR="006B1E91" w:rsidRPr="001D3158" w:rsidRDefault="006B1E91" w:rsidP="00B86DB8">
            <w:pPr>
              <w:pStyle w:val="Opstilling-talellerbogst"/>
              <w:numPr>
                <w:ilvl w:val="0"/>
                <w:numId w:val="0"/>
              </w:numPr>
            </w:pPr>
          </w:p>
        </w:tc>
      </w:tr>
      <w:tr w:rsidR="006B1E91" w:rsidTr="00B86DB8">
        <w:tc>
          <w:tcPr>
            <w:tcW w:w="3009" w:type="dxa"/>
          </w:tcPr>
          <w:p w:rsidR="006B1E91" w:rsidRPr="00DA574F" w:rsidRDefault="006B1E91" w:rsidP="00B86DB8">
            <w:pPr>
              <w:pStyle w:val="Opstilling-talellerbogst"/>
              <w:numPr>
                <w:ilvl w:val="0"/>
                <w:numId w:val="0"/>
              </w:numPr>
            </w:pPr>
          </w:p>
        </w:tc>
        <w:tc>
          <w:tcPr>
            <w:tcW w:w="3543" w:type="dxa"/>
          </w:tcPr>
          <w:p w:rsidR="006B1E91" w:rsidRDefault="006B1E91" w:rsidP="00B86DB8">
            <w:pPr>
              <w:pStyle w:val="Opstilling-talellerbogst"/>
              <w:numPr>
                <w:ilvl w:val="0"/>
                <w:numId w:val="0"/>
              </w:numPr>
              <w:ind w:left="360" w:hanging="360"/>
            </w:pPr>
            <w:r w:rsidRPr="00DA574F">
              <w:t>Være gode kollegaer og sørg for at</w:t>
            </w:r>
          </w:p>
          <w:p w:rsidR="006B1E91" w:rsidRDefault="006B1E91" w:rsidP="00B86DB8">
            <w:pPr>
              <w:pStyle w:val="Opstilling-talellerbogst"/>
              <w:numPr>
                <w:ilvl w:val="0"/>
                <w:numId w:val="0"/>
              </w:numPr>
              <w:ind w:left="360" w:hanging="360"/>
            </w:pPr>
            <w:r w:rsidRPr="00DA574F">
              <w:t>den stressramte er en naturlig del af</w:t>
            </w:r>
          </w:p>
          <w:p w:rsidR="006B1E91" w:rsidRPr="00DA574F" w:rsidRDefault="006B1E91" w:rsidP="00B86DB8">
            <w:pPr>
              <w:pStyle w:val="Opstilling-talellerbogst"/>
              <w:numPr>
                <w:ilvl w:val="0"/>
                <w:numId w:val="0"/>
              </w:numPr>
              <w:ind w:left="360" w:hanging="360"/>
            </w:pPr>
            <w:r w:rsidRPr="00DA574F">
              <w:t>det sociale sammenhold</w:t>
            </w:r>
          </w:p>
        </w:tc>
        <w:tc>
          <w:tcPr>
            <w:tcW w:w="3402" w:type="dxa"/>
          </w:tcPr>
          <w:p w:rsidR="006B1E91" w:rsidRDefault="006B1E91" w:rsidP="00B86DB8">
            <w:pPr>
              <w:pStyle w:val="Opstilling-talellerbogst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Ved sygefravær eller risiko for sygemelding: afholde sygefraværssamtaler, følge op, mulighedserklæringer, fastholdelsesplan</w:t>
            </w:r>
          </w:p>
          <w:p w:rsidR="006B1E91" w:rsidRDefault="006B1E91" w:rsidP="00B86DB8">
            <w:pPr>
              <w:pStyle w:val="Opstilling-talellerbogst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Eventuelt involvere de kommunale fastholdelseskonsulenter</w:t>
            </w:r>
          </w:p>
        </w:tc>
        <w:tc>
          <w:tcPr>
            <w:tcW w:w="3338" w:type="dxa"/>
          </w:tcPr>
          <w:p w:rsidR="006B1E91" w:rsidRDefault="006B1E91" w:rsidP="00B86DB8">
            <w:pPr>
              <w:pStyle w:val="Opstilling-talellerbogst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Sikre at der i kommunen er mulighed for omplacering af medarbejderen, hvis det er løsningen</w:t>
            </w:r>
          </w:p>
        </w:tc>
      </w:tr>
      <w:tr w:rsidR="006B1E91" w:rsidTr="00B86DB8">
        <w:tc>
          <w:tcPr>
            <w:tcW w:w="3009" w:type="dxa"/>
          </w:tcPr>
          <w:p w:rsidR="006B1E91" w:rsidRDefault="006B1E91" w:rsidP="00B86DB8">
            <w:pPr>
              <w:pStyle w:val="Opstilling-talellerbogst"/>
              <w:numPr>
                <w:ilvl w:val="0"/>
                <w:numId w:val="2"/>
              </w:numPr>
              <w:rPr>
                <w:szCs w:val="20"/>
              </w:rPr>
            </w:pPr>
          </w:p>
        </w:tc>
        <w:tc>
          <w:tcPr>
            <w:tcW w:w="3543" w:type="dxa"/>
          </w:tcPr>
          <w:p w:rsidR="006B1E91" w:rsidRDefault="000777C7" w:rsidP="00B86DB8">
            <w:pPr>
              <w:pStyle w:val="Opstilling-talellerbogst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Der skal være t</w:t>
            </w:r>
            <w:r w:rsidRPr="000777C7">
              <w:rPr>
                <w:szCs w:val="20"/>
              </w:rPr>
              <w:t>ålmodighed fra kollegaer</w:t>
            </w:r>
            <w:r>
              <w:rPr>
                <w:szCs w:val="20"/>
              </w:rPr>
              <w:t xml:space="preserve">. der kan godt gå tid </w:t>
            </w:r>
            <w:r w:rsidRPr="000777C7">
              <w:rPr>
                <w:szCs w:val="20"/>
              </w:rPr>
              <w:t xml:space="preserve">før en stressramt kollega er </w:t>
            </w:r>
            <w:r>
              <w:rPr>
                <w:szCs w:val="20"/>
              </w:rPr>
              <w:t xml:space="preserve">fuldt </w:t>
            </w:r>
            <w:r w:rsidRPr="000777C7">
              <w:rPr>
                <w:szCs w:val="20"/>
              </w:rPr>
              <w:t>tilbage</w:t>
            </w:r>
            <w:r>
              <w:rPr>
                <w:szCs w:val="20"/>
              </w:rPr>
              <w:t>. Både i forhold til opgaver og tid.</w:t>
            </w:r>
          </w:p>
        </w:tc>
        <w:tc>
          <w:tcPr>
            <w:tcW w:w="3402" w:type="dxa"/>
          </w:tcPr>
          <w:p w:rsidR="006B1E91" w:rsidRDefault="006B1E91" w:rsidP="00B86DB8">
            <w:pPr>
              <w:pStyle w:val="Opstilling-talellerbogst"/>
              <w:numPr>
                <w:ilvl w:val="0"/>
                <w:numId w:val="0"/>
              </w:numPr>
              <w:rPr>
                <w:szCs w:val="20"/>
              </w:rPr>
            </w:pPr>
            <w:r w:rsidRPr="008A16D1">
              <w:rPr>
                <w:rFonts w:cs="Arial"/>
                <w:szCs w:val="20"/>
              </w:rPr>
              <w:t>Fokus på øvrige medarbejdere/gruppen</w:t>
            </w:r>
            <w:r>
              <w:rPr>
                <w:rFonts w:cs="Arial"/>
                <w:szCs w:val="20"/>
              </w:rPr>
              <w:t>:</w:t>
            </w:r>
            <w:r w:rsidRPr="008A16D1">
              <w:rPr>
                <w:rFonts w:cs="Arial"/>
                <w:szCs w:val="20"/>
              </w:rPr>
              <w:t xml:space="preserve"> </w:t>
            </w:r>
            <w:r w:rsidRPr="008A16D1">
              <w:rPr>
                <w:rFonts w:cs="Arial"/>
                <w:color w:val="161313"/>
                <w:szCs w:val="20"/>
              </w:rPr>
              <w:t xml:space="preserve">De hensyn, der tages til den stressramte kan betyde modstand hos kollegaerne hvis de ikke forstår </w:t>
            </w:r>
            <w:r w:rsidRPr="008A16D1">
              <w:rPr>
                <w:rFonts w:cs="Arial"/>
                <w:i/>
                <w:color w:val="161313"/>
                <w:szCs w:val="20"/>
              </w:rPr>
              <w:t>hvorfor</w:t>
            </w:r>
            <w:r w:rsidRPr="008A16D1">
              <w:rPr>
                <w:rFonts w:cs="Arial"/>
                <w:color w:val="161313"/>
                <w:szCs w:val="20"/>
              </w:rPr>
              <w:t>, der skal tages hensyn</w:t>
            </w:r>
            <w:r w:rsidRPr="00E7574B">
              <w:rPr>
                <w:rFonts w:asciiTheme="minorHAnsi" w:hAnsiTheme="minorHAnsi"/>
                <w:color w:val="161313"/>
                <w:sz w:val="24"/>
              </w:rPr>
              <w:t>.</w:t>
            </w:r>
          </w:p>
        </w:tc>
        <w:tc>
          <w:tcPr>
            <w:tcW w:w="3338" w:type="dxa"/>
          </w:tcPr>
          <w:p w:rsidR="006B1E91" w:rsidRDefault="006B1E91" w:rsidP="00B86DB8">
            <w:pPr>
              <w:pStyle w:val="Opstilling-talellerbogst"/>
              <w:numPr>
                <w:ilvl w:val="0"/>
                <w:numId w:val="0"/>
              </w:numPr>
              <w:rPr>
                <w:szCs w:val="20"/>
              </w:rPr>
            </w:pPr>
          </w:p>
        </w:tc>
      </w:tr>
      <w:tr w:rsidR="006B1E91" w:rsidTr="00B86DB8">
        <w:tc>
          <w:tcPr>
            <w:tcW w:w="3009" w:type="dxa"/>
          </w:tcPr>
          <w:p w:rsidR="006B1E91" w:rsidRDefault="006B1E91" w:rsidP="00B86DB8">
            <w:pPr>
              <w:pStyle w:val="Opstilling-talellerbogst"/>
              <w:numPr>
                <w:ilvl w:val="0"/>
                <w:numId w:val="0"/>
              </w:numPr>
              <w:rPr>
                <w:szCs w:val="20"/>
              </w:rPr>
            </w:pPr>
          </w:p>
        </w:tc>
        <w:tc>
          <w:tcPr>
            <w:tcW w:w="3543" w:type="dxa"/>
          </w:tcPr>
          <w:p w:rsidR="006B1E91" w:rsidRDefault="006B1E91" w:rsidP="00B86DB8">
            <w:pPr>
              <w:pStyle w:val="Opstilling-talellerbogst"/>
              <w:numPr>
                <w:ilvl w:val="0"/>
                <w:numId w:val="0"/>
              </w:numPr>
              <w:rPr>
                <w:szCs w:val="20"/>
              </w:rPr>
            </w:pPr>
          </w:p>
        </w:tc>
        <w:tc>
          <w:tcPr>
            <w:tcW w:w="3402" w:type="dxa"/>
          </w:tcPr>
          <w:p w:rsidR="006B1E91" w:rsidRDefault="0075501C" w:rsidP="0075501C">
            <w:pPr>
              <w:pStyle w:val="Opstilling-talellerbogst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Når en stresssygemeldt er på vej tilbage til arbejdet skal</w:t>
            </w:r>
            <w:bookmarkStart w:id="0" w:name="_GoBack"/>
            <w:bookmarkEnd w:id="0"/>
            <w:r>
              <w:rPr>
                <w:szCs w:val="20"/>
              </w:rPr>
              <w:t xml:space="preserve"> le</w:t>
            </w:r>
            <w:r w:rsidRPr="0075501C">
              <w:rPr>
                <w:szCs w:val="20"/>
              </w:rPr>
              <w:t xml:space="preserve">der melde ud til kollegaer om arbejdstid og opgaver </w:t>
            </w:r>
            <w:r w:rsidR="006B1E91">
              <w:rPr>
                <w:szCs w:val="20"/>
              </w:rPr>
              <w:t>personalekonsulenterne skal altid ind over først.</w:t>
            </w:r>
          </w:p>
        </w:tc>
        <w:tc>
          <w:tcPr>
            <w:tcW w:w="3338" w:type="dxa"/>
          </w:tcPr>
          <w:p w:rsidR="006B1E91" w:rsidRDefault="006B1E91" w:rsidP="00B86DB8">
            <w:pPr>
              <w:pStyle w:val="Opstilling-talellerbogst"/>
              <w:numPr>
                <w:ilvl w:val="0"/>
                <w:numId w:val="0"/>
              </w:numPr>
              <w:rPr>
                <w:szCs w:val="20"/>
              </w:rPr>
            </w:pPr>
          </w:p>
        </w:tc>
      </w:tr>
    </w:tbl>
    <w:p w:rsidR="006B1E91" w:rsidRPr="009954B0" w:rsidRDefault="006B1E91" w:rsidP="006B1E91">
      <w:pPr>
        <w:pStyle w:val="Opstilling-talellerbogst"/>
        <w:numPr>
          <w:ilvl w:val="0"/>
          <w:numId w:val="0"/>
        </w:numPr>
        <w:ind w:left="360" w:hanging="360"/>
        <w:rPr>
          <w:szCs w:val="20"/>
        </w:rPr>
      </w:pPr>
      <w:r w:rsidRPr="009954B0">
        <w:rPr>
          <w:szCs w:val="20"/>
        </w:rPr>
        <w:lastRenderedPageBreak/>
        <w:br/>
      </w:r>
    </w:p>
    <w:p w:rsidR="00C76863" w:rsidRDefault="00C76863"/>
    <w:sectPr w:rsidR="00C76863" w:rsidSect="006B1E91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16DECA7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DA5C95A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1EA4E29"/>
    <w:multiLevelType w:val="hybridMultilevel"/>
    <w:tmpl w:val="1CE01708"/>
    <w:lvl w:ilvl="0" w:tplc="23A00C10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E91"/>
    <w:rsid w:val="00050795"/>
    <w:rsid w:val="000777C7"/>
    <w:rsid w:val="00087FE2"/>
    <w:rsid w:val="00187849"/>
    <w:rsid w:val="001B7527"/>
    <w:rsid w:val="001F5155"/>
    <w:rsid w:val="002945A9"/>
    <w:rsid w:val="00506CC3"/>
    <w:rsid w:val="005E5E2B"/>
    <w:rsid w:val="0061506C"/>
    <w:rsid w:val="0064350D"/>
    <w:rsid w:val="0064737F"/>
    <w:rsid w:val="00660AA2"/>
    <w:rsid w:val="00676C17"/>
    <w:rsid w:val="00697389"/>
    <w:rsid w:val="006B1E91"/>
    <w:rsid w:val="006D3A37"/>
    <w:rsid w:val="006E0FF6"/>
    <w:rsid w:val="006E1164"/>
    <w:rsid w:val="0072478B"/>
    <w:rsid w:val="0075501C"/>
    <w:rsid w:val="00927F5C"/>
    <w:rsid w:val="00941751"/>
    <w:rsid w:val="00985F4D"/>
    <w:rsid w:val="009D09AD"/>
    <w:rsid w:val="009F5EB9"/>
    <w:rsid w:val="00A8025C"/>
    <w:rsid w:val="00B252E9"/>
    <w:rsid w:val="00B86DB8"/>
    <w:rsid w:val="00C76863"/>
    <w:rsid w:val="00CD0833"/>
    <w:rsid w:val="00D70C3F"/>
    <w:rsid w:val="00D80AC6"/>
    <w:rsid w:val="00F31AC9"/>
    <w:rsid w:val="00F861DB"/>
    <w:rsid w:val="00FD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8DE8"/>
  <w15:chartTrackingRefBased/>
  <w15:docId w15:val="{B4BDEF4C-F9D7-4FA7-B704-727E8A13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1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pstilling-talellerbogst">
    <w:name w:val="List Number"/>
    <w:basedOn w:val="Normal"/>
    <w:uiPriority w:val="99"/>
    <w:rsid w:val="006B1E91"/>
    <w:pPr>
      <w:numPr>
        <w:numId w:val="1"/>
      </w:numPr>
    </w:pPr>
    <w:rPr>
      <w:rFonts w:ascii="Arial" w:hAnsi="Arial"/>
      <w:sz w:val="20"/>
    </w:rPr>
  </w:style>
  <w:style w:type="table" w:styleId="Tabel-Gitter">
    <w:name w:val="Table Grid"/>
    <w:basedOn w:val="Tabel-Normal"/>
    <w:rsid w:val="006B1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rsid w:val="006B1E91"/>
    <w:pPr>
      <w:numPr>
        <w:numId w:val="3"/>
      </w:numPr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F50B5348</Template>
  <TotalTime>2</TotalTime>
  <Pages>2</Pages>
  <Words>306</Words>
  <Characters>1869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Ingelise Hermund</dc:creator>
  <cp:keywords/>
  <dc:description/>
  <cp:lastModifiedBy>Ingelise Hermund</cp:lastModifiedBy>
  <cp:revision>2</cp:revision>
  <dcterms:created xsi:type="dcterms:W3CDTF">2018-10-18T08:25:00Z</dcterms:created>
  <dcterms:modified xsi:type="dcterms:W3CDTF">2018-10-18T08:25:00Z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